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89A33" w14:textId="2CCF0E72" w:rsidR="0099482A" w:rsidRPr="002A26B6" w:rsidRDefault="0099482A" w:rsidP="0099482A">
      <w:pPr>
        <w:rPr>
          <w:sz w:val="28"/>
          <w:szCs w:val="28"/>
          <w:lang w:val="en-US"/>
        </w:rPr>
      </w:pPr>
      <w:r w:rsidRPr="002A26B6">
        <w:rPr>
          <w:sz w:val="28"/>
          <w:szCs w:val="28"/>
          <w:lang w:val="en-US"/>
        </w:rPr>
        <w:t xml:space="preserve">EQX round robin </w:t>
      </w:r>
      <w:proofErr w:type="gramStart"/>
      <w:r w:rsidRPr="002A26B6">
        <w:rPr>
          <w:sz w:val="28"/>
          <w:szCs w:val="28"/>
          <w:lang w:val="en-US"/>
        </w:rPr>
        <w:t xml:space="preserve">example  </w:t>
      </w:r>
      <w:proofErr w:type="spellStart"/>
      <w:r>
        <w:rPr>
          <w:sz w:val="28"/>
          <w:szCs w:val="28"/>
          <w:lang w:val="en-US"/>
        </w:rPr>
        <w:t>Static</w:t>
      </w:r>
      <w:proofErr w:type="gramEnd"/>
      <w:r>
        <w:rPr>
          <w:sz w:val="28"/>
          <w:szCs w:val="28"/>
          <w:lang w:val="en-US"/>
        </w:rPr>
        <w:t>_pretensioning</w:t>
      </w:r>
      <w:proofErr w:type="spellEnd"/>
    </w:p>
    <w:p w14:paraId="0AD07132" w14:textId="5A8B98EC" w:rsidR="0099482A" w:rsidRPr="00520A7D" w:rsidRDefault="0099482A" w:rsidP="0099482A">
      <w:pPr>
        <w:pStyle w:val="Listenabsatz"/>
        <w:numPr>
          <w:ilvl w:val="0"/>
          <w:numId w:val="1"/>
        </w:numPr>
        <w:rPr>
          <w:lang w:val="en-US"/>
        </w:rPr>
      </w:pPr>
      <w:r w:rsidRPr="00520A7D">
        <w:rPr>
          <w:lang w:val="en-US"/>
        </w:rPr>
        <w:t>test setup</w:t>
      </w:r>
      <w:r>
        <w:rPr>
          <w:lang w:val="en-US"/>
        </w:rPr>
        <w:t xml:space="preserve"> for a </w:t>
      </w:r>
      <w:r w:rsidR="00680E6C">
        <w:rPr>
          <w:lang w:val="en-US"/>
        </w:rPr>
        <w:t xml:space="preserve">SBS </w:t>
      </w:r>
      <w:r>
        <w:rPr>
          <w:lang w:val="en-US"/>
        </w:rPr>
        <w:t>static deployment test</w:t>
      </w:r>
      <w:r w:rsidRPr="00520A7D">
        <w:rPr>
          <w:lang w:val="en-US"/>
        </w:rPr>
        <w:t xml:space="preserve"> </w:t>
      </w:r>
    </w:p>
    <w:p w14:paraId="79933665" w14:textId="77777777" w:rsidR="0099482A" w:rsidRDefault="0099482A" w:rsidP="0099482A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Including </w:t>
      </w:r>
    </w:p>
    <w:p w14:paraId="255F1E80" w14:textId="0FE9A550" w:rsidR="0099482A" w:rsidRDefault="0099482A" w:rsidP="0099482A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Analog </w:t>
      </w:r>
      <w:proofErr w:type="gramStart"/>
      <w:r>
        <w:rPr>
          <w:lang w:val="en-US"/>
        </w:rPr>
        <w:t>channels :</w:t>
      </w:r>
      <w:proofErr w:type="gramEnd"/>
    </w:p>
    <w:p w14:paraId="0662D546" w14:textId="6DA976A1" w:rsidR="0099482A" w:rsidRDefault="00680E6C" w:rsidP="0099482A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C0PRET010000PR0P</w:t>
      </w:r>
    </w:p>
    <w:p w14:paraId="66AF5251" w14:textId="77777777" w:rsidR="00680E6C" w:rsidRDefault="00680E6C" w:rsidP="0099482A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C0PRET020000PR0P</w:t>
      </w:r>
    </w:p>
    <w:p w14:paraId="4A6C151B" w14:textId="77777777" w:rsidR="00680E6C" w:rsidRDefault="00680E6C" w:rsidP="0099482A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C0PRET030000PR0P</w:t>
      </w:r>
    </w:p>
    <w:p w14:paraId="4EB8976B" w14:textId="77777777" w:rsidR="00680E6C" w:rsidRDefault="00680E6C" w:rsidP="0099482A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C0CHST0000H3ACXP</w:t>
      </w:r>
    </w:p>
    <w:p w14:paraId="599FD824" w14:textId="77777777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C0CHST0000H3ACYP</w:t>
      </w:r>
    </w:p>
    <w:p w14:paraId="6600CB50" w14:textId="6433BE7C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C0CHST0000H3ACZP</w:t>
      </w:r>
    </w:p>
    <w:p w14:paraId="301F79FB" w14:textId="2AA3461E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C0CHST0000H3DSXP</w:t>
      </w:r>
    </w:p>
    <w:p w14:paraId="54C5A4CB" w14:textId="1C447FD9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C0SEBE000000DS0P</w:t>
      </w:r>
    </w:p>
    <w:p w14:paraId="0AE9595D" w14:textId="399EC39A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C0SEBE0003B3FO0P</w:t>
      </w:r>
    </w:p>
    <w:p w14:paraId="1AC2B5A7" w14:textId="7139E541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C0PRET010000CU0P</w:t>
      </w:r>
    </w:p>
    <w:p w14:paraId="551CF3FC" w14:textId="65036ACA" w:rsidR="00680E6C" w:rsidRDefault="00680E6C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680E6C">
        <w:rPr>
          <w:lang w:val="en-US"/>
        </w:rPr>
        <w:t>C0PRET010000VO0P</w:t>
      </w:r>
    </w:p>
    <w:p w14:paraId="3D1C91D9" w14:textId="77777777" w:rsidR="003E44D3" w:rsidRDefault="003E44D3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3E44D3">
        <w:rPr>
          <w:lang w:val="en-US"/>
        </w:rPr>
        <w:t>C0BCKL000000FO0P</w:t>
      </w:r>
    </w:p>
    <w:p w14:paraId="083E0189" w14:textId="109BEFFE" w:rsidR="00680E6C" w:rsidRDefault="003E44D3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3E44D3">
        <w:rPr>
          <w:lang w:val="en-US"/>
        </w:rPr>
        <w:t>C0SEBE0003B6FO0P</w:t>
      </w:r>
      <w:r w:rsidR="00680E6C">
        <w:rPr>
          <w:lang w:val="en-US"/>
        </w:rPr>
        <w:t xml:space="preserve"> </w:t>
      </w:r>
      <w:proofErr w:type="gramStart"/>
      <w:r w:rsidR="00680E6C">
        <w:rPr>
          <w:lang w:val="en-US"/>
        </w:rPr>
        <w:t>( output</w:t>
      </w:r>
      <w:proofErr w:type="gramEnd"/>
      <w:r w:rsidR="00680E6C">
        <w:rPr>
          <w:lang w:val="en-US"/>
        </w:rPr>
        <w:t xml:space="preserve"> with polynomial ‘sensitivity’)</w:t>
      </w:r>
    </w:p>
    <w:p w14:paraId="291A303E" w14:textId="514C5004" w:rsidR="00680E6C" w:rsidRPr="00680E6C" w:rsidRDefault="003E44D3" w:rsidP="00680E6C">
      <w:pPr>
        <w:pStyle w:val="Listenabsatz"/>
        <w:numPr>
          <w:ilvl w:val="3"/>
          <w:numId w:val="1"/>
        </w:numPr>
        <w:rPr>
          <w:lang w:val="en-US"/>
        </w:rPr>
      </w:pPr>
      <w:r w:rsidRPr="003E44D3">
        <w:rPr>
          <w:lang w:val="en-US"/>
        </w:rPr>
        <w:t>C0RETR000000MO0P</w:t>
      </w:r>
    </w:p>
    <w:p w14:paraId="06B4238E" w14:textId="3A48202B" w:rsidR="0099482A" w:rsidRDefault="0099482A" w:rsidP="0099482A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Additional attributes on </w:t>
      </w:r>
      <w:proofErr w:type="spellStart"/>
      <w:r>
        <w:rPr>
          <w:lang w:val="en-US"/>
        </w:rPr>
        <w:t>testobject</w:t>
      </w:r>
      <w:proofErr w:type="spellEnd"/>
      <w:r>
        <w:rPr>
          <w:lang w:val="en-US"/>
        </w:rPr>
        <w:t xml:space="preserve"> </w:t>
      </w:r>
      <w:proofErr w:type="gramStart"/>
      <w:r w:rsidR="003E44D3">
        <w:rPr>
          <w:lang w:val="en-US"/>
        </w:rPr>
        <w:t>C</w:t>
      </w:r>
      <w:r>
        <w:rPr>
          <w:lang w:val="en-US"/>
        </w:rPr>
        <w:t xml:space="preserve"> :</w:t>
      </w:r>
      <w:proofErr w:type="gramEnd"/>
    </w:p>
    <w:p w14:paraId="47C4A6AC" w14:textId="4CA4E004" w:rsidR="0099482A" w:rsidRDefault="0099482A" w:rsidP="0099482A">
      <w:pPr>
        <w:pStyle w:val="Listenabsatz"/>
        <w:numPr>
          <w:ilvl w:val="1"/>
          <w:numId w:val="1"/>
        </w:numPr>
        <w:rPr>
          <w:lang w:val="en-US"/>
        </w:rPr>
      </w:pPr>
      <w:r w:rsidRPr="00520A7D">
        <w:rPr>
          <w:lang w:val="en-US"/>
        </w:rPr>
        <w:t>Key="</w:t>
      </w:r>
      <w:proofErr w:type="spellStart"/>
      <w:r w:rsidR="003E44D3" w:rsidRPr="003E44D3">
        <w:rPr>
          <w:lang w:val="en-US"/>
        </w:rPr>
        <w:t>retractortype</w:t>
      </w:r>
      <w:proofErr w:type="spellEnd"/>
      <w:r w:rsidRPr="00520A7D">
        <w:rPr>
          <w:lang w:val="en-US"/>
        </w:rPr>
        <w:t>" Value="47</w:t>
      </w:r>
      <w:r w:rsidR="003E44D3">
        <w:rPr>
          <w:lang w:val="en-US"/>
        </w:rPr>
        <w:t>33</w:t>
      </w:r>
      <w:r w:rsidRPr="00520A7D">
        <w:rPr>
          <w:lang w:val="en-US"/>
        </w:rPr>
        <w:t>"</w:t>
      </w:r>
    </w:p>
    <w:p w14:paraId="3009FBAB" w14:textId="3693DE98" w:rsidR="003E44D3" w:rsidRDefault="003E44D3" w:rsidP="003E44D3">
      <w:pPr>
        <w:pStyle w:val="Listenabsatz"/>
        <w:numPr>
          <w:ilvl w:val="1"/>
          <w:numId w:val="1"/>
        </w:numPr>
        <w:rPr>
          <w:lang w:val="en-US"/>
        </w:rPr>
      </w:pPr>
      <w:r w:rsidRPr="00520A7D">
        <w:rPr>
          <w:lang w:val="en-US"/>
        </w:rPr>
        <w:t>Key="</w:t>
      </w:r>
      <w:r>
        <w:t>WOS</w:t>
      </w:r>
      <w:r w:rsidRPr="00520A7D">
        <w:rPr>
          <w:lang w:val="en-US"/>
        </w:rPr>
        <w:t>" Value="</w:t>
      </w:r>
      <w:r>
        <w:rPr>
          <w:lang w:val="en-US"/>
        </w:rPr>
        <w:t>342 mm</w:t>
      </w:r>
      <w:r w:rsidRPr="00520A7D">
        <w:rPr>
          <w:lang w:val="en-US"/>
        </w:rPr>
        <w:t>"</w:t>
      </w:r>
    </w:p>
    <w:p w14:paraId="2B8F35A6" w14:textId="77777777" w:rsidR="003E44D3" w:rsidRDefault="003E44D3" w:rsidP="0099482A">
      <w:pPr>
        <w:pStyle w:val="Listenabsatz"/>
        <w:numPr>
          <w:ilvl w:val="1"/>
          <w:numId w:val="1"/>
        </w:numPr>
        <w:rPr>
          <w:lang w:val="en-US"/>
        </w:rPr>
      </w:pPr>
    </w:p>
    <w:p w14:paraId="5E3AF524" w14:textId="77777777" w:rsidR="0099482A" w:rsidRDefault="0099482A" w:rsidP="0099482A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Additional attribute on </w:t>
      </w:r>
      <w:proofErr w:type="gramStart"/>
      <w:r>
        <w:rPr>
          <w:lang w:val="en-US"/>
        </w:rPr>
        <w:t>test :</w:t>
      </w:r>
      <w:proofErr w:type="gramEnd"/>
    </w:p>
    <w:p w14:paraId="16DB4C0F" w14:textId="653B0FF6" w:rsidR="0099482A" w:rsidRDefault="0099482A" w:rsidP="0099482A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r w:rsidR="003E44D3" w:rsidRPr="003E44D3">
        <w:rPr>
          <w:lang w:val="en-US"/>
        </w:rPr>
        <w:t>platform</w:t>
      </w:r>
      <w:r w:rsidRPr="00153606">
        <w:rPr>
          <w:lang w:val="en-US"/>
        </w:rPr>
        <w:t>" Value="</w:t>
      </w:r>
      <w:r w:rsidR="003E44D3" w:rsidRPr="003E44D3">
        <w:rPr>
          <w:lang w:val="en-US"/>
        </w:rPr>
        <w:t>4788</w:t>
      </w:r>
      <w:r w:rsidRPr="00153606">
        <w:rPr>
          <w:lang w:val="en-US"/>
        </w:rPr>
        <w:t>"</w:t>
      </w:r>
    </w:p>
    <w:p w14:paraId="27521BCD" w14:textId="61B8DC4F" w:rsidR="003E44D3" w:rsidRDefault="003E44D3" w:rsidP="003E44D3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r w:rsidRPr="003E44D3">
        <w:rPr>
          <w:lang w:val="en-US"/>
        </w:rPr>
        <w:t>TTF-1 requested</w:t>
      </w:r>
      <w:r w:rsidRPr="00153606">
        <w:rPr>
          <w:lang w:val="en-US"/>
        </w:rPr>
        <w:t>" Value="</w:t>
      </w:r>
      <w:r w:rsidRPr="003E44D3">
        <w:rPr>
          <w:lang w:val="en-US"/>
        </w:rPr>
        <w:t xml:space="preserve">2 </w:t>
      </w:r>
      <w:proofErr w:type="spellStart"/>
      <w:r w:rsidRPr="003E44D3">
        <w:rPr>
          <w:lang w:val="en-US"/>
        </w:rPr>
        <w:t>ms</w:t>
      </w:r>
      <w:proofErr w:type="spellEnd"/>
      <w:r w:rsidRPr="00153606">
        <w:rPr>
          <w:lang w:val="en-US"/>
        </w:rPr>
        <w:t>"</w:t>
      </w:r>
    </w:p>
    <w:p w14:paraId="25E04209" w14:textId="77777777" w:rsidR="003E44D3" w:rsidRDefault="003E44D3" w:rsidP="003E44D3">
      <w:pPr>
        <w:pStyle w:val="Listenabsatz"/>
        <w:ind w:left="1440"/>
        <w:rPr>
          <w:lang w:val="en-US"/>
        </w:rPr>
      </w:pPr>
    </w:p>
    <w:p w14:paraId="76019717" w14:textId="77777777" w:rsidR="0099482A" w:rsidRPr="00520A7D" w:rsidRDefault="0099482A" w:rsidP="0099482A">
      <w:pPr>
        <w:pStyle w:val="Listenabsatz"/>
        <w:numPr>
          <w:ilvl w:val="0"/>
          <w:numId w:val="1"/>
        </w:numPr>
        <w:rPr>
          <w:lang w:val="en-US"/>
        </w:rPr>
      </w:pPr>
    </w:p>
    <w:p w14:paraId="27957442" w14:textId="77777777" w:rsidR="00E01C76" w:rsidRPr="003E44D3" w:rsidRDefault="00E01C76" w:rsidP="00CD057F">
      <w:pPr>
        <w:rPr>
          <w:rFonts w:cstheme="minorHAnsi"/>
          <w:lang w:val="en-US"/>
        </w:rPr>
      </w:pPr>
    </w:p>
    <w:sectPr w:rsidR="00E01C76" w:rsidRPr="003E44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73E35" w14:textId="77777777" w:rsidR="00FF7DF2" w:rsidRDefault="00FF7DF2" w:rsidP="00DB7D7B">
      <w:r>
        <w:separator/>
      </w:r>
    </w:p>
  </w:endnote>
  <w:endnote w:type="continuationSeparator" w:id="0">
    <w:p w14:paraId="5EEF90DE" w14:textId="77777777" w:rsidR="00FF7DF2" w:rsidRDefault="00FF7DF2" w:rsidP="00DB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9C519" w14:textId="77777777" w:rsidR="00FF7DF2" w:rsidRDefault="00FF7DF2" w:rsidP="00DB7D7B">
      <w:r>
        <w:separator/>
      </w:r>
    </w:p>
  </w:footnote>
  <w:footnote w:type="continuationSeparator" w:id="0">
    <w:p w14:paraId="758306D7" w14:textId="77777777" w:rsidR="00FF7DF2" w:rsidRDefault="00FF7DF2" w:rsidP="00DB7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47ED2"/>
    <w:multiLevelType w:val="hybridMultilevel"/>
    <w:tmpl w:val="24D09998"/>
    <w:lvl w:ilvl="0" w:tplc="2278A7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DF2"/>
    <w:rsid w:val="002D6A37"/>
    <w:rsid w:val="003E44D3"/>
    <w:rsid w:val="004B3E3F"/>
    <w:rsid w:val="00680E6C"/>
    <w:rsid w:val="00772990"/>
    <w:rsid w:val="00807B7B"/>
    <w:rsid w:val="0099482A"/>
    <w:rsid w:val="00A60DD5"/>
    <w:rsid w:val="00CD057F"/>
    <w:rsid w:val="00D16DE0"/>
    <w:rsid w:val="00DB7D7B"/>
    <w:rsid w:val="00E01C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3C6C9"/>
  <w15:chartTrackingRefBased/>
  <w15:docId w15:val="{9071B816-C812-4D6D-B0BB-F26FC226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1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482A"/>
    <w:rPr>
      <w:kern w:val="0"/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94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ZF">
  <a:themeElements>
    <a:clrScheme name="ZF CD">
      <a:dk1>
        <a:srgbClr val="000000"/>
      </a:dk1>
      <a:lt1>
        <a:srgbClr val="FFFFFF"/>
      </a:lt1>
      <a:dk2>
        <a:srgbClr val="00ABE7"/>
      </a:dk2>
      <a:lt2>
        <a:srgbClr val="BFBFBF"/>
      </a:lt2>
      <a:accent1>
        <a:srgbClr val="7FD5F3"/>
      </a:accent1>
      <a:accent2>
        <a:srgbClr val="BFEAF9"/>
      </a:accent2>
      <a:accent3>
        <a:srgbClr val="1179BF"/>
      </a:accent3>
      <a:accent4>
        <a:srgbClr val="004D7A"/>
      </a:accent4>
      <a:accent5>
        <a:srgbClr val="7FA5BC"/>
      </a:accent5>
      <a:accent6>
        <a:srgbClr val="DD0C29"/>
      </a:accent6>
      <a:hlink>
        <a:srgbClr val="00ABE7"/>
      </a:hlink>
      <a:folHlink>
        <a:srgbClr val="1179BF"/>
      </a:folHlink>
    </a:clrScheme>
    <a:fontScheme name="© ZF Friedrichshafen AG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7FD5F3"/>
        </a:solidFill>
        <a:ln w="12700" cap="flat" cmpd="sng" algn="ctr">
          <a:noFill/>
          <a:prstDash val="solid"/>
        </a:ln>
        <a:effectLst/>
      </a:spPr>
      <a:bodyPr rot="0" spcFirstLastPara="0" vertOverflow="overflow" horzOverflow="overflow" vert="horz" wrap="square" lIns="90000" tIns="90000" rIns="90000" bIns="90000" numCol="1" spcCol="0" rtlCol="0" fromWordArt="0" anchor="ctr" anchorCtr="0" forceAA="0" compatLnSpc="1">
        <a:prstTxWarp prst="textNoShape">
          <a:avLst/>
        </a:prstTxWarp>
        <a:noAutofit/>
      </a:bodyPr>
      <a:lstStyle>
        <a:defPPr marL="0" marR="0" indent="0" algn="ctr" defTabSz="914400" eaLnBrk="1" fontAlgn="base" latinLnBrk="0" hangingPunct="1">
          <a:lnSpc>
            <a:spcPct val="100000"/>
          </a:lnSpc>
          <a:spcBef>
            <a:spcPts val="0"/>
          </a:spcBef>
          <a:spcAft>
            <a:spcPct val="0"/>
          </a:spcAft>
          <a:buClrTx/>
          <a:buSzTx/>
          <a:buFontTx/>
          <a:buNone/>
          <a:tabLst/>
          <a:defRPr kumimoji="0" sz="1200" b="0" i="0" u="none" strike="noStrike" kern="0" cap="none" spc="0" normalizeH="0" baseline="0" noProof="0" dirty="0" err="1" smtClean="0">
            <a:ln>
              <a:noFill/>
            </a:ln>
            <a:solidFill>
              <a:srgbClr val="000000"/>
            </a:solidFill>
            <a:effectLst/>
            <a:uLnTx/>
            <a:uFillTx/>
            <a:latin typeface="Tahoma"/>
            <a:ea typeface="+mn-ea"/>
            <a:cs typeface="Tahoma" pitchFamily="34" charset="0"/>
          </a:defRPr>
        </a:defPPr>
      </a:lstStyle>
    </a:spDef>
    <a:lnDef>
      <a:spPr>
        <a:noFill/>
        <a:ln w="28575" cap="rnd" cmpd="sng" algn="ctr">
          <a:solidFill>
            <a:srgbClr val="00ABE7"/>
          </a:solidFill>
          <a:prstDash val="sysDot"/>
          <a:round/>
        </a:ln>
        <a:effectLst/>
      </a:spPr>
      <a:bodyPr/>
      <a:lstStyle/>
    </a:lnDef>
    <a:txDef>
      <a:spPr>
        <a:noFill/>
      </a:spPr>
      <a:bodyPr wrap="square" lIns="0" tIns="0" rIns="0" bIns="0" rtlCol="0">
        <a:spAutoFit/>
      </a:bodyPr>
      <a:lstStyle>
        <a:defPPr marL="0" marR="0" indent="0" defTabSz="914400" eaLnBrk="1" fontAlgn="base" latinLnBrk="0" hangingPunct="1">
          <a:lnSpc>
            <a:spcPct val="100000"/>
          </a:lnSpc>
          <a:spcBef>
            <a:spcPts val="0"/>
          </a:spcBef>
          <a:spcAft>
            <a:spcPct val="0"/>
          </a:spcAft>
          <a:buClrTx/>
          <a:buSzTx/>
          <a:buFontTx/>
          <a:buNone/>
          <a:tabLst/>
          <a:defRPr kumimoji="0" sz="1200" b="0" i="0" u="none" strike="noStrike" kern="0" cap="none" spc="0" normalizeH="0" baseline="0" noProof="0" dirty="0" smtClean="0">
            <a:ln>
              <a:noFill/>
            </a:ln>
            <a:solidFill>
              <a:srgbClr val="000000"/>
            </a:solidFill>
            <a:effectLst/>
            <a:uLnTx/>
            <a:uFillTx/>
          </a:defRPr>
        </a:defPPr>
      </a:lstStyle>
    </a:txDef>
  </a:objectDefaults>
  <a:extraClrSchemeLst/>
  <a:custClrLst>
    <a:custClr name="ZF Cyan 100%">
      <a:srgbClr val="00ABE7"/>
    </a:custClr>
    <a:custClr name="ZF Cyan 50%">
      <a:srgbClr val="7FD5F3"/>
    </a:custClr>
    <a:custClr name="ZF Cyan 25%">
      <a:srgbClr val="BFEAF9"/>
    </a:custClr>
    <a:custClr>
      <a:srgbClr val="FFFFFF"/>
    </a:custClr>
    <a:custClr name="ZF Blue 100%">
      <a:srgbClr val="1179BF"/>
    </a:custClr>
    <a:custClr name="ZF Blue 50%">
      <a:srgbClr val="81BCDF"/>
    </a:custClr>
    <a:custClr>
      <a:srgbClr val="FFFFFF"/>
    </a:custClr>
    <a:custClr name="Middle Blue 100%">
      <a:srgbClr val="004D7A"/>
    </a:custClr>
    <a:custClr name="Middle Blue 50%">
      <a:srgbClr val="7FA5BC"/>
    </a:custClr>
    <a:custClr>
      <a:srgbClr val="FFFFFF"/>
    </a:custClr>
    <a:custClr name="Black 100%">
      <a:srgbClr val="000000"/>
    </a:custClr>
    <a:custClr name="Black 50%">
      <a:srgbClr val="7F7F7F"/>
    </a:custClr>
    <a:custClr name="Black 25%">
      <a:srgbClr val="BFBFBF"/>
    </a:custClr>
    <a:custClr>
      <a:srgbClr val="FFFFFF"/>
    </a:custClr>
    <a:custClr name="1. Step color gradient">
      <a:srgbClr val="1179BF"/>
    </a:custClr>
    <a:custClr name="2. Step color gradient">
      <a:srgbClr val="004D7A"/>
    </a:custClr>
    <a:custClr name="3. Step color gradient">
      <a:srgbClr val="001024"/>
    </a:custClr>
    <a:custClr>
      <a:srgbClr val="FFFFFF"/>
    </a:custClr>
    <a:custClr name="ZF Red - Only highlight color">
      <a:srgbClr val="DD0C29"/>
    </a:custClr>
  </a:custClrLst>
  <a:extLst>
    <a:ext uri="{05A4C25C-085E-4340-85A3-A5531E510DB2}">
      <thm15:themeFamily xmlns:thm15="http://schemas.microsoft.com/office/thememl/2012/main" name="ZF" id="{D9DB4961-03D2-4AB0-A5F8-B5056FD3896F}" vid="{CBC2B03A-44DE-495B-B9A3-848BC87019E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Giesche Frank ALD RDTE143</dc:creator>
  <cp:keywords/>
  <dc:description/>
  <cp:lastModifiedBy>Giesche Frank ALD RDTE143</cp:lastModifiedBy>
  <cp:revision>2</cp:revision>
  <dcterms:created xsi:type="dcterms:W3CDTF">2022-03-15T08:18:00Z</dcterms:created>
  <dcterms:modified xsi:type="dcterms:W3CDTF">2022-03-15T08:58:00Z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94a1c8-9899-41e7-8f6e-8b1b3c79592a_Enabled">
    <vt:lpwstr>true</vt:lpwstr>
  </property>
  <property fmtid="{D5CDD505-2E9C-101B-9397-08002B2CF9AE}" pid="3" name="MSIP_Label_7294a1c8-9899-41e7-8f6e-8b1b3c79592a_SetDate">
    <vt:lpwstr>2022-03-15T08:58:10Z</vt:lpwstr>
  </property>
  <property fmtid="{D5CDD505-2E9C-101B-9397-08002B2CF9AE}" pid="4" name="MSIP_Label_7294a1c8-9899-41e7-8f6e-8b1b3c79592a_Method">
    <vt:lpwstr>Privileged</vt:lpwstr>
  </property>
  <property fmtid="{D5CDD505-2E9C-101B-9397-08002B2CF9AE}" pid="5" name="MSIP_Label_7294a1c8-9899-41e7-8f6e-8b1b3c79592a_Name">
    <vt:lpwstr>Internal sub2 (no marking)</vt:lpwstr>
  </property>
  <property fmtid="{D5CDD505-2E9C-101B-9397-08002B2CF9AE}" pid="6" name="MSIP_Label_7294a1c8-9899-41e7-8f6e-8b1b3c79592a_SiteId">
    <vt:lpwstr>eb70b763-b6d7-4486-8555-8831709a784e</vt:lpwstr>
  </property>
  <property fmtid="{D5CDD505-2E9C-101B-9397-08002B2CF9AE}" pid="7" name="MSIP_Label_7294a1c8-9899-41e7-8f6e-8b1b3c79592a_ActionId">
    <vt:lpwstr>24a67fc0-8fc7-4fb0-9aae-eb18b043e12b</vt:lpwstr>
  </property>
  <property fmtid="{D5CDD505-2E9C-101B-9397-08002B2CF9AE}" pid="8" name="MSIP_Label_7294a1c8-9899-41e7-8f6e-8b1b3c79592a_ContentBits">
    <vt:lpwstr>0</vt:lpwstr>
  </property>
</Properties>
</file>